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027" w:rsidRPr="00BF171C" w:rsidRDefault="007F47EC">
      <w:pPr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BF171C">
        <w:rPr>
          <w:rFonts w:ascii="Times New Roman" w:hAnsi="Times New Roman" w:cs="Times New Roman"/>
          <w:b/>
          <w:bCs/>
          <w:sz w:val="32"/>
          <w:szCs w:val="32"/>
        </w:rPr>
        <w:t>Муллитокремнеземистый</w:t>
      </w:r>
      <w:proofErr w:type="spellEnd"/>
      <w:r w:rsidRPr="00BF171C">
        <w:rPr>
          <w:rFonts w:ascii="Times New Roman" w:hAnsi="Times New Roman" w:cs="Times New Roman"/>
          <w:b/>
          <w:bCs/>
          <w:sz w:val="32"/>
          <w:szCs w:val="32"/>
        </w:rPr>
        <w:t xml:space="preserve"> ВОЙЛОК МКРВ-200</w:t>
      </w:r>
    </w:p>
    <w:p w:rsidR="007F47EC" w:rsidRPr="00BF171C" w:rsidRDefault="007F47EC">
      <w:pPr>
        <w:rPr>
          <w:rFonts w:ascii="Times New Roman" w:hAnsi="Times New Roman" w:cs="Times New Roman"/>
          <w:sz w:val="32"/>
          <w:szCs w:val="32"/>
        </w:rPr>
      </w:pPr>
      <w:r w:rsidRPr="00BF171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4BF2C7" wp14:editId="579C2B48">
            <wp:extent cx="4581525" cy="2997626"/>
            <wp:effectExtent l="0" t="0" r="0" b="0"/>
            <wp:docPr id="1" name="Рисунок 1" descr="http://krasnodar.uik-rus.ru/published/publicdata/TERMO/attachments/SC/products_pictures/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snodar.uik-rus.ru/published/publicdata/TERMO/attachments/SC/products_pictures/48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55" cy="300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1C" w:rsidRPr="00BF171C" w:rsidRDefault="00BF171C" w:rsidP="00BF171C">
      <w:pPr>
        <w:pStyle w:val="a4"/>
        <w:rPr>
          <w:rFonts w:ascii="Times New Roman" w:hAnsi="Times New Roman" w:cs="Times New Roman"/>
          <w:lang w:eastAsia="ru-RU"/>
        </w:rPr>
      </w:pPr>
      <w:r w:rsidRPr="00BF171C">
        <w:rPr>
          <w:rFonts w:ascii="Times New Roman" w:hAnsi="Times New Roman" w:cs="Times New Roman"/>
          <w:lang w:eastAsia="ru-RU"/>
        </w:rPr>
        <w:t>Толщина 20</w:t>
      </w:r>
    </w:p>
    <w:p w:rsidR="00BF171C" w:rsidRPr="00BF171C" w:rsidRDefault="00BF171C" w:rsidP="00BF171C">
      <w:pPr>
        <w:pStyle w:val="a4"/>
        <w:rPr>
          <w:rFonts w:ascii="Times New Roman" w:hAnsi="Times New Roman" w:cs="Times New Roman"/>
          <w:lang w:eastAsia="ru-RU"/>
        </w:rPr>
      </w:pPr>
      <w:r w:rsidRPr="00BF171C">
        <w:rPr>
          <w:rFonts w:ascii="Times New Roman" w:hAnsi="Times New Roman" w:cs="Times New Roman"/>
          <w:lang w:eastAsia="ru-RU"/>
        </w:rPr>
        <w:t>Рулоны по 15-20 кг</w:t>
      </w:r>
    </w:p>
    <w:p w:rsidR="00BF171C" w:rsidRPr="00BF171C" w:rsidRDefault="00BF171C" w:rsidP="00BF171C">
      <w:pPr>
        <w:pStyle w:val="a4"/>
        <w:rPr>
          <w:rFonts w:ascii="Times New Roman" w:hAnsi="Times New Roman" w:cs="Times New Roman"/>
          <w:lang w:eastAsia="ru-RU"/>
        </w:rPr>
      </w:pPr>
      <w:r w:rsidRPr="00BF171C">
        <w:rPr>
          <w:rFonts w:ascii="Times New Roman" w:hAnsi="Times New Roman" w:cs="Times New Roman"/>
          <w:lang w:eastAsia="ru-RU"/>
        </w:rPr>
        <w:t>Длина 5-7метров,</w:t>
      </w:r>
    </w:p>
    <w:p w:rsidR="00BF171C" w:rsidRPr="00BF171C" w:rsidRDefault="00BF171C" w:rsidP="00BF171C">
      <w:pPr>
        <w:pStyle w:val="a4"/>
        <w:rPr>
          <w:rFonts w:ascii="Times New Roman" w:hAnsi="Times New Roman" w:cs="Times New Roman"/>
          <w:lang w:eastAsia="ru-RU"/>
        </w:rPr>
      </w:pPr>
      <w:r w:rsidRPr="00BF171C">
        <w:rPr>
          <w:rFonts w:ascii="Times New Roman" w:hAnsi="Times New Roman" w:cs="Times New Roman"/>
          <w:lang w:eastAsia="ru-RU"/>
        </w:rPr>
        <w:t>Ширина 600-700</w:t>
      </w:r>
    </w:p>
    <w:p w:rsidR="00BF171C" w:rsidRPr="00BF171C" w:rsidRDefault="00BF171C" w:rsidP="00BF171C">
      <w:pPr>
        <w:pStyle w:val="a4"/>
        <w:rPr>
          <w:rFonts w:ascii="Times New Roman" w:hAnsi="Times New Roman" w:cs="Times New Roman"/>
          <w:sz w:val="24"/>
          <w:szCs w:val="24"/>
        </w:rPr>
      </w:pPr>
      <w:r w:rsidRPr="00BF171C">
        <w:rPr>
          <w:rFonts w:ascii="Times New Roman" w:hAnsi="Times New Roman" w:cs="Times New Roman"/>
          <w:sz w:val="24"/>
          <w:szCs w:val="24"/>
        </w:rPr>
        <w:t xml:space="preserve">Температура применения °С, </w:t>
      </w:r>
      <w:proofErr w:type="gramStart"/>
      <w:r w:rsidRPr="00BF171C">
        <w:rPr>
          <w:rFonts w:ascii="Times New Roman" w:hAnsi="Times New Roman" w:cs="Times New Roman"/>
          <w:sz w:val="24"/>
          <w:szCs w:val="24"/>
        </w:rPr>
        <w:t xml:space="preserve">максимальная  </w:t>
      </w:r>
      <w:r w:rsidRPr="00BF171C">
        <w:rPr>
          <w:rFonts w:ascii="Times New Roman" w:hAnsi="Times New Roman" w:cs="Times New Roman"/>
          <w:b/>
          <w:sz w:val="24"/>
          <w:szCs w:val="24"/>
        </w:rPr>
        <w:t>1150</w:t>
      </w:r>
      <w:proofErr w:type="gramEnd"/>
    </w:p>
    <w:p w:rsidR="00BF171C" w:rsidRPr="00BF171C" w:rsidRDefault="00BF171C" w:rsidP="00BF171C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F171C">
        <w:rPr>
          <w:rFonts w:ascii="Times New Roman" w:hAnsi="Times New Roman" w:cs="Times New Roman"/>
          <w:sz w:val="24"/>
          <w:szCs w:val="24"/>
        </w:rPr>
        <w:t>Кажущаяся плотность, кг/м</w:t>
      </w:r>
      <w:r w:rsidRPr="00BF171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F171C">
        <w:rPr>
          <w:rFonts w:ascii="Times New Roman" w:hAnsi="Times New Roman" w:cs="Times New Roman"/>
          <w:sz w:val="24"/>
          <w:szCs w:val="24"/>
        </w:rPr>
        <w:t>, не более--</w:t>
      </w:r>
      <w:r w:rsidRPr="00BF171C">
        <w:rPr>
          <w:rFonts w:ascii="Times New Roman" w:hAnsi="Times New Roman" w:cs="Times New Roman"/>
          <w:b/>
          <w:sz w:val="24"/>
          <w:szCs w:val="24"/>
        </w:rPr>
        <w:t>200</w:t>
      </w:r>
    </w:p>
    <w:p w:rsidR="00BF171C" w:rsidRDefault="00BF171C" w:rsidP="00BF171C">
      <w:pPr>
        <w:pStyle w:val="a4"/>
        <w:rPr>
          <w:rFonts w:ascii="Times New Roman" w:hAnsi="Times New Roman" w:cs="Times New Roman"/>
          <w:lang w:eastAsia="ru-RU"/>
        </w:rPr>
      </w:pPr>
    </w:p>
    <w:p w:rsidR="00BF171C" w:rsidRDefault="00BF171C" w:rsidP="00BF171C">
      <w:pPr>
        <w:pStyle w:val="a4"/>
        <w:rPr>
          <w:rFonts w:ascii="Times New Roman" w:hAnsi="Times New Roman" w:cs="Times New Roman"/>
          <w:lang w:eastAsia="ru-RU"/>
        </w:rPr>
      </w:pPr>
    </w:p>
    <w:p w:rsidR="00BF171C" w:rsidRPr="00BF171C" w:rsidRDefault="00BF171C" w:rsidP="00BF171C">
      <w:pPr>
        <w:pStyle w:val="a4"/>
        <w:rPr>
          <w:rFonts w:ascii="Times New Roman" w:hAnsi="Times New Roman" w:cs="Times New Roman"/>
          <w:lang w:eastAsia="ru-RU"/>
        </w:rPr>
      </w:pPr>
    </w:p>
    <w:p w:rsidR="007F47EC" w:rsidRPr="00BF171C" w:rsidRDefault="007F47EC">
      <w:pPr>
        <w:rPr>
          <w:rFonts w:ascii="Times New Roman" w:hAnsi="Times New Roman" w:cs="Times New Roman"/>
          <w:sz w:val="32"/>
          <w:szCs w:val="32"/>
        </w:rPr>
      </w:pPr>
    </w:p>
    <w:p w:rsidR="00D47B30" w:rsidRDefault="00D47B30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:rsidR="00BF171C" w:rsidRDefault="00BF171C">
      <w:pPr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proofErr w:type="spellStart"/>
      <w:r w:rsidRPr="00BF171C">
        <w:rPr>
          <w:rFonts w:ascii="Times New Roman" w:hAnsi="Times New Roman" w:cs="Times New Roman"/>
          <w:b/>
          <w:bCs/>
          <w:sz w:val="32"/>
          <w:szCs w:val="32"/>
        </w:rPr>
        <w:t>Муллитокремнеземистый</w:t>
      </w:r>
      <w:bookmarkEnd w:id="0"/>
      <w:proofErr w:type="spellEnd"/>
      <w:r w:rsidRPr="00BF171C">
        <w:rPr>
          <w:rFonts w:ascii="Times New Roman" w:hAnsi="Times New Roman" w:cs="Times New Roman"/>
          <w:b/>
          <w:bCs/>
          <w:sz w:val="32"/>
          <w:szCs w:val="32"/>
        </w:rPr>
        <w:t xml:space="preserve"> ВОЙЛОК МКРВХ-250</w:t>
      </w:r>
      <w:r w:rsidR="00760CA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760CA9" w:rsidRDefault="00760CA9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3305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51" w:rsidRDefault="00CD4A51" w:rsidP="00760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4A51" w:rsidRDefault="00CD4A51" w:rsidP="00CD4A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A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Преимущества:</w:t>
      </w:r>
      <w:r w:rsidRPr="00CD4A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D4A51" w:rsidRDefault="00CD4A51" w:rsidP="00CD4A51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A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Низкая теплопроводность и незначительная аккумуляция тепла при низкой массе одеяла; </w:t>
      </w:r>
    </w:p>
    <w:p w:rsidR="00CD4A51" w:rsidRDefault="00CD4A51" w:rsidP="00CD4A51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A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Высокая теплоустойчивость: высокочистые волокна хорошо сопротивляются </w:t>
      </w:r>
      <w:proofErr w:type="spellStart"/>
      <w:r w:rsidRPr="00CD4A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расстекловыванию</w:t>
      </w:r>
      <w:proofErr w:type="spellEnd"/>
      <w:r w:rsidRPr="00CD4A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CD4A51" w:rsidRDefault="00CD4A51" w:rsidP="00CD4A51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A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Высокие звукоизоляционные свойства; </w:t>
      </w:r>
    </w:p>
    <w:p w:rsidR="00CD4A51" w:rsidRDefault="00CD4A51" w:rsidP="00CD4A51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A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Отличная термостойкость: одеяло сохраняет свои свойства при неоднократном применении; </w:t>
      </w:r>
    </w:p>
    <w:p w:rsidR="00CD4A51" w:rsidRDefault="00CD4A51" w:rsidP="00CD4A51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A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Сопротивляемость </w:t>
      </w:r>
      <w:proofErr w:type="spellStart"/>
      <w:r w:rsidRPr="00CD4A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термоудару</w:t>
      </w:r>
      <w:proofErr w:type="spellEnd"/>
      <w:r w:rsidRPr="00CD4A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 </w:t>
      </w:r>
    </w:p>
    <w:p w:rsidR="00CD4A51" w:rsidRDefault="00CD4A51" w:rsidP="00CD4A51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4A51" w:rsidRPr="00CD4A51" w:rsidRDefault="00CD4A51" w:rsidP="00CD4A51">
      <w:pPr>
        <w:pStyle w:val="a4"/>
        <w:rPr>
          <w:rFonts w:ascii="Times New Roman" w:hAnsi="Times New Roman" w:cs="Times New Roman"/>
          <w:lang w:eastAsia="ru-RU"/>
        </w:rPr>
      </w:pPr>
      <w:r w:rsidRPr="00CD4A51">
        <w:rPr>
          <w:rFonts w:ascii="Times New Roman" w:hAnsi="Times New Roman" w:cs="Times New Roman"/>
          <w:lang w:eastAsia="ru-RU"/>
        </w:rPr>
        <w:t>Толщина 20</w:t>
      </w:r>
    </w:p>
    <w:p w:rsidR="00CD4A51" w:rsidRPr="00CD4A51" w:rsidRDefault="00CD4A51" w:rsidP="00CD4A51">
      <w:pPr>
        <w:pStyle w:val="a4"/>
        <w:rPr>
          <w:rFonts w:ascii="Times New Roman" w:hAnsi="Times New Roman" w:cs="Times New Roman"/>
          <w:lang w:eastAsia="ru-RU"/>
        </w:rPr>
      </w:pPr>
      <w:r w:rsidRPr="00CD4A51">
        <w:rPr>
          <w:rFonts w:ascii="Times New Roman" w:hAnsi="Times New Roman" w:cs="Times New Roman"/>
          <w:lang w:eastAsia="ru-RU"/>
        </w:rPr>
        <w:t>Рулоны по 15-20 кг</w:t>
      </w:r>
    </w:p>
    <w:p w:rsidR="00CD4A51" w:rsidRPr="00CD4A51" w:rsidRDefault="00CD4A51" w:rsidP="00CD4A51">
      <w:pPr>
        <w:pStyle w:val="a4"/>
        <w:rPr>
          <w:rFonts w:ascii="Times New Roman" w:hAnsi="Times New Roman" w:cs="Times New Roman"/>
          <w:lang w:eastAsia="ru-RU"/>
        </w:rPr>
      </w:pPr>
      <w:r w:rsidRPr="00CD4A51">
        <w:rPr>
          <w:rFonts w:ascii="Times New Roman" w:hAnsi="Times New Roman" w:cs="Times New Roman"/>
          <w:lang w:eastAsia="ru-RU"/>
        </w:rPr>
        <w:t>Длина 5-7метров,</w:t>
      </w:r>
    </w:p>
    <w:p w:rsidR="00CD4A51" w:rsidRDefault="00CD4A51" w:rsidP="00CD4A51">
      <w:pPr>
        <w:pStyle w:val="a4"/>
        <w:rPr>
          <w:rFonts w:ascii="Times New Roman" w:hAnsi="Times New Roman" w:cs="Times New Roman"/>
          <w:lang w:eastAsia="ru-RU"/>
        </w:rPr>
      </w:pPr>
      <w:r w:rsidRPr="00CD4A51">
        <w:rPr>
          <w:rFonts w:ascii="Times New Roman" w:hAnsi="Times New Roman" w:cs="Times New Roman"/>
          <w:lang w:eastAsia="ru-RU"/>
        </w:rPr>
        <w:t>Ширина 600-700</w:t>
      </w:r>
    </w:p>
    <w:p w:rsidR="00CD4A51" w:rsidRPr="00BF171C" w:rsidRDefault="00CD4A51" w:rsidP="00CD4A51">
      <w:pPr>
        <w:pStyle w:val="a4"/>
        <w:rPr>
          <w:rFonts w:ascii="Times New Roman" w:hAnsi="Times New Roman" w:cs="Times New Roman"/>
          <w:sz w:val="24"/>
          <w:szCs w:val="24"/>
        </w:rPr>
      </w:pPr>
      <w:r w:rsidRPr="00BF171C">
        <w:rPr>
          <w:rFonts w:ascii="Times New Roman" w:hAnsi="Times New Roman" w:cs="Times New Roman"/>
          <w:sz w:val="24"/>
          <w:szCs w:val="24"/>
        </w:rPr>
        <w:t xml:space="preserve">Температура применения °С, </w:t>
      </w:r>
      <w:proofErr w:type="gramStart"/>
      <w:r w:rsidRPr="00BF171C">
        <w:rPr>
          <w:rFonts w:ascii="Times New Roman" w:hAnsi="Times New Roman" w:cs="Times New Roman"/>
          <w:sz w:val="24"/>
          <w:szCs w:val="24"/>
        </w:rPr>
        <w:t xml:space="preserve">максимальная  </w:t>
      </w:r>
      <w:r>
        <w:rPr>
          <w:rFonts w:ascii="Times New Roman" w:hAnsi="Times New Roman" w:cs="Times New Roman"/>
          <w:b/>
          <w:sz w:val="24"/>
          <w:szCs w:val="24"/>
        </w:rPr>
        <w:t>1300</w:t>
      </w:r>
      <w:proofErr w:type="gramEnd"/>
    </w:p>
    <w:p w:rsidR="00CD4A51" w:rsidRPr="00BF171C" w:rsidRDefault="00CD4A51" w:rsidP="00CD4A51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F171C">
        <w:rPr>
          <w:rFonts w:ascii="Times New Roman" w:hAnsi="Times New Roman" w:cs="Times New Roman"/>
          <w:sz w:val="24"/>
          <w:szCs w:val="24"/>
        </w:rPr>
        <w:t>Кажущаяся плотность, кг/м</w:t>
      </w:r>
      <w:r w:rsidRPr="00BF171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F171C">
        <w:rPr>
          <w:rFonts w:ascii="Times New Roman" w:hAnsi="Times New Roman" w:cs="Times New Roman"/>
          <w:sz w:val="24"/>
          <w:szCs w:val="24"/>
        </w:rPr>
        <w:t>, не более--</w:t>
      </w:r>
      <w:r>
        <w:rPr>
          <w:rFonts w:ascii="Times New Roman" w:hAnsi="Times New Roman" w:cs="Times New Roman"/>
          <w:b/>
          <w:sz w:val="24"/>
          <w:szCs w:val="24"/>
        </w:rPr>
        <w:t>25</w:t>
      </w:r>
      <w:r w:rsidRPr="00BF171C">
        <w:rPr>
          <w:rFonts w:ascii="Times New Roman" w:hAnsi="Times New Roman" w:cs="Times New Roman"/>
          <w:b/>
          <w:sz w:val="24"/>
          <w:szCs w:val="24"/>
        </w:rPr>
        <w:t>0</w:t>
      </w:r>
    </w:p>
    <w:p w:rsidR="00CD4A51" w:rsidRDefault="00CD4A51" w:rsidP="00CD4A51">
      <w:pPr>
        <w:pStyle w:val="a4"/>
        <w:rPr>
          <w:rFonts w:ascii="Times New Roman" w:hAnsi="Times New Roman" w:cs="Times New Roman"/>
          <w:lang w:eastAsia="ru-RU"/>
        </w:rPr>
      </w:pPr>
    </w:p>
    <w:p w:rsidR="00CD4A51" w:rsidRPr="00CD4A51" w:rsidRDefault="00CD4A51" w:rsidP="00CD4A51">
      <w:pPr>
        <w:pStyle w:val="a4"/>
        <w:rPr>
          <w:rFonts w:ascii="Times New Roman" w:hAnsi="Times New Roman" w:cs="Times New Roman"/>
          <w:lang w:eastAsia="ru-RU"/>
        </w:rPr>
      </w:pPr>
    </w:p>
    <w:p w:rsidR="00CD4A51" w:rsidRPr="00CD4A51" w:rsidRDefault="00CD4A51" w:rsidP="00CD4A51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4A51" w:rsidRPr="00760CA9" w:rsidRDefault="00CD4A51" w:rsidP="00760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0CA9" w:rsidRDefault="00760CA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760CA9" w:rsidRDefault="00760CA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BF171C" w:rsidRDefault="00BF171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BF171C" w:rsidRPr="00BF171C" w:rsidRDefault="00BF171C">
      <w:pPr>
        <w:rPr>
          <w:rFonts w:ascii="Times New Roman" w:hAnsi="Times New Roman" w:cs="Times New Roman"/>
          <w:sz w:val="32"/>
          <w:szCs w:val="32"/>
        </w:rPr>
      </w:pPr>
    </w:p>
    <w:sectPr w:rsidR="00BF171C" w:rsidRPr="00BF1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CE2013"/>
    <w:multiLevelType w:val="multilevel"/>
    <w:tmpl w:val="5D32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004334"/>
    <w:multiLevelType w:val="hybridMultilevel"/>
    <w:tmpl w:val="EDA2F0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7EC"/>
    <w:rsid w:val="005A3027"/>
    <w:rsid w:val="00697F2F"/>
    <w:rsid w:val="00760CA9"/>
    <w:rsid w:val="007F47EC"/>
    <w:rsid w:val="00BF171C"/>
    <w:rsid w:val="00CD01F6"/>
    <w:rsid w:val="00CD4A51"/>
    <w:rsid w:val="00D4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AA1DD3-88AE-49D5-9EBB-2919BDFBD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4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F171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D4A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3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Илья Будников</cp:lastModifiedBy>
  <cp:revision>2</cp:revision>
  <dcterms:created xsi:type="dcterms:W3CDTF">2017-03-06T13:12:00Z</dcterms:created>
  <dcterms:modified xsi:type="dcterms:W3CDTF">2017-03-06T13:12:00Z</dcterms:modified>
</cp:coreProperties>
</file>